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42F362E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F723B">
        <w:rPr>
          <w:rFonts w:ascii="Arial" w:eastAsia="Arial Unicode MS" w:hAnsi="Arial" w:cs="Arial"/>
          <w:b/>
          <w:bCs/>
          <w:sz w:val="24"/>
        </w:rPr>
        <w:t>59</w:t>
      </w:r>
      <w:r w:rsidR="00F47CC0">
        <w:rPr>
          <w:rFonts w:ascii="Arial" w:eastAsia="Arial Unicode MS" w:hAnsi="Arial" w:cs="Arial"/>
          <w:b/>
          <w:bCs/>
          <w:sz w:val="24"/>
        </w:rPr>
        <w:t xml:space="preserve"> 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52558B">
        <w:rPr>
          <w:rFonts w:ascii="Arial" w:eastAsia="宋体" w:hAnsi="Arial"/>
          <w:b/>
          <w:i/>
          <w:noProof/>
          <w:color w:val="auto"/>
          <w:sz w:val="28"/>
          <w:lang w:eastAsia="en-US"/>
        </w:rPr>
        <w:t>31</w:t>
      </w:r>
      <w:r w:rsidR="001F0BF7" w:rsidRPr="005276A4">
        <w:rPr>
          <w:rFonts w:ascii="Arial" w:eastAsia="宋体" w:hAnsi="Arial"/>
          <w:b/>
          <w:i/>
          <w:noProof/>
          <w:color w:val="auto"/>
          <w:sz w:val="28"/>
          <w:lang w:eastAsia="en-US"/>
        </w:rPr>
        <w:t>0</w:t>
      </w:r>
      <w:r w:rsidR="0052558B">
        <w:rPr>
          <w:rFonts w:ascii="Arial" w:eastAsia="宋体" w:hAnsi="Arial"/>
          <w:b/>
          <w:i/>
          <w:noProof/>
          <w:color w:val="auto"/>
          <w:sz w:val="28"/>
          <w:lang w:eastAsia="en-US"/>
        </w:rPr>
        <w:t>712</w:t>
      </w:r>
    </w:p>
    <w:p w14:paraId="1E7FEAE4" w14:textId="5753A368" w:rsidR="00A24F28" w:rsidRPr="003244C5" w:rsidRDefault="007F72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Xiamen</w:t>
      </w:r>
      <w:r w:rsidR="0011076A" w:rsidRPr="00880B08">
        <w:rPr>
          <w:rFonts w:ascii="Arial" w:eastAsia="Arial Unicode MS" w:hAnsi="Arial" w:cs="Arial"/>
          <w:b/>
          <w:bCs/>
          <w:sz w:val="24"/>
        </w:rPr>
        <w:t xml:space="preserve">, </w:t>
      </w:r>
      <w:r>
        <w:rPr>
          <w:rFonts w:ascii="Arial" w:eastAsia="Arial Unicode MS" w:hAnsi="Arial" w:cs="Arial"/>
          <w:b/>
          <w:bCs/>
          <w:sz w:val="24"/>
        </w:rPr>
        <w:t>Oct</w:t>
      </w:r>
      <w:r w:rsidR="00061913" w:rsidRPr="00BF5250">
        <w:rPr>
          <w:rFonts w:ascii="Arial" w:eastAsia="Arial Unicode MS" w:hAnsi="Arial" w:cs="Arial"/>
          <w:b/>
          <w:bCs/>
          <w:sz w:val="24"/>
        </w:rPr>
        <w:t xml:space="preserve"> </w:t>
      </w:r>
      <w:r>
        <w:rPr>
          <w:rFonts w:ascii="Arial" w:eastAsia="Arial Unicode MS" w:hAnsi="Arial" w:cs="Arial"/>
          <w:b/>
          <w:bCs/>
          <w:sz w:val="24"/>
        </w:rPr>
        <w:t>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13</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w:t>
      </w:r>
      <w:r>
        <w:rPr>
          <w:rFonts w:ascii="Arial" w:eastAsia="Arial Unicode MS" w:hAnsi="Arial" w:cs="Arial"/>
          <w:b/>
          <w:bCs/>
          <w:sz w:val="24"/>
        </w:rPr>
        <w:t>3</w:t>
      </w:r>
      <w:r w:rsidR="003244C5" w:rsidRPr="00927C1B">
        <w:rPr>
          <w:rFonts w:ascii="Arial" w:eastAsia="Arial Unicode MS" w:hAnsi="Arial" w:cs="Arial"/>
          <w:b/>
          <w:bCs/>
        </w:rPr>
        <w:tab/>
      </w:r>
      <w:r>
        <w:rPr>
          <w:rFonts w:ascii="Arial" w:eastAsia="Arial Unicode MS" w:hAnsi="Arial" w:cs="Arial"/>
          <w:b/>
          <w:bCs/>
        </w:rPr>
        <w:t>(revision of S2-2</w:t>
      </w:r>
      <w:r w:rsidR="002B1342">
        <w:rPr>
          <w:rFonts w:ascii="Arial" w:eastAsia="Arial Unicode MS" w:hAnsi="Arial" w:cs="Arial"/>
          <w:b/>
          <w:bCs/>
        </w:rPr>
        <w:t>3</w:t>
      </w:r>
      <w:r>
        <w:rPr>
          <w:rFonts w:ascii="Arial" w:eastAsia="Arial Unicode MS" w:hAnsi="Arial" w:cs="Arial"/>
          <w:b/>
          <w:bCs/>
        </w:rPr>
        <w:t>0xxxx)</w:t>
      </w:r>
    </w:p>
    <w:p w14:paraId="2C62F6A2" w14:textId="77777777" w:rsidR="00A24F28" w:rsidRPr="00927C1B" w:rsidRDefault="00A24F28" w:rsidP="00A24F28">
      <w:pPr>
        <w:rPr>
          <w:rFonts w:ascii="Arial" w:hAnsi="Arial" w:cs="Arial"/>
        </w:rPr>
      </w:pPr>
    </w:p>
    <w:p w14:paraId="6B9C7B77" w14:textId="711631A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E5FE7" w:rsidRPr="002E5FE7">
        <w:rPr>
          <w:rFonts w:ascii="Arial" w:hAnsi="Arial" w:cs="Arial"/>
          <w:b/>
          <w:lang w:eastAsia="en-US"/>
        </w:rPr>
        <w:t>Tencent</w:t>
      </w:r>
      <w:r w:rsidR="004120B0">
        <w:rPr>
          <w:rFonts w:ascii="Arial" w:hAnsi="Arial" w:cs="Arial"/>
          <w:b/>
          <w:lang w:eastAsia="en-US"/>
        </w:rPr>
        <w:t>,</w:t>
      </w:r>
      <w:r w:rsidR="002E5FE7" w:rsidRPr="002E5FE7">
        <w:rPr>
          <w:rFonts w:ascii="Arial" w:hAnsi="Arial" w:cs="Arial"/>
          <w:b/>
          <w:lang w:eastAsia="en-US"/>
        </w:rPr>
        <w:t xml:space="preserve"> Tencent Cloud</w:t>
      </w:r>
    </w:p>
    <w:p w14:paraId="6D398388" w14:textId="1AE28C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2C0E">
        <w:rPr>
          <w:rFonts w:ascii="Arial" w:hAnsi="Arial" w:cs="Arial"/>
          <w:b/>
        </w:rPr>
        <w:t xml:space="preserve">WT #2.1: </w:t>
      </w:r>
      <w:r w:rsidR="001C5219">
        <w:rPr>
          <w:rFonts w:ascii="Arial" w:hAnsi="Arial" w:cs="Arial"/>
          <w:b/>
        </w:rPr>
        <w:t>Key Issue</w:t>
      </w:r>
      <w:r w:rsidR="00E62C0E">
        <w:rPr>
          <w:rFonts w:ascii="Arial" w:hAnsi="Arial" w:cs="Arial"/>
          <w:b/>
        </w:rPr>
        <w:t xml:space="preserve"> on</w:t>
      </w:r>
      <w:r w:rsidR="001C5219">
        <w:rPr>
          <w:rFonts w:ascii="Arial" w:hAnsi="Arial" w:cs="Arial"/>
          <w:b/>
        </w:rPr>
        <w:t xml:space="preserve"> </w:t>
      </w:r>
      <w:bookmarkStart w:id="0" w:name="_Hlk93341397"/>
      <w:r w:rsidR="00E62C0E">
        <w:rPr>
          <w:rFonts w:ascii="Arial" w:hAnsi="Arial" w:cs="Arial"/>
          <w:b/>
        </w:rPr>
        <w:t xml:space="preserve">support of traffic detection and </w:t>
      </w:r>
      <w:r w:rsidR="00912039">
        <w:rPr>
          <w:rFonts w:ascii="Arial" w:hAnsi="Arial" w:cs="Arial"/>
          <w:b/>
        </w:rPr>
        <w:t>QoS</w:t>
      </w:r>
      <w:r w:rsidR="00CC749B" w:rsidRPr="00CC749B">
        <w:rPr>
          <w:rFonts w:ascii="Arial" w:hAnsi="Arial" w:cs="Arial"/>
          <w:b/>
        </w:rPr>
        <w:t xml:space="preserve"> </w:t>
      </w:r>
      <w:bookmarkEnd w:id="0"/>
      <w:r w:rsidR="00E62C0E">
        <w:rPr>
          <w:rFonts w:ascii="Arial" w:hAnsi="Arial" w:cs="Arial"/>
          <w:b/>
        </w:rPr>
        <w:t>flow mapping</w:t>
      </w:r>
      <w:r w:rsidR="00912039">
        <w:rPr>
          <w:rFonts w:ascii="Arial" w:hAnsi="Arial" w:cs="Arial"/>
          <w:b/>
        </w:rPr>
        <w:t xml:space="preserve"> for XRM services</w:t>
      </w:r>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6A3D89A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19</w:t>
      </w:r>
      <w:r w:rsidR="007F723B">
        <w:rPr>
          <w:rFonts w:ascii="Arial" w:hAnsi="Arial" w:cs="Arial"/>
          <w:b/>
        </w:rPr>
        <w:t>.3</w:t>
      </w:r>
    </w:p>
    <w:p w14:paraId="09F6111A" w14:textId="54F64E1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7F723B">
        <w:rPr>
          <w:rFonts w:ascii="Arial" w:hAnsi="Arial" w:cs="Arial"/>
          <w:b/>
        </w:rPr>
        <w:t>_Ph2</w:t>
      </w:r>
      <w:r w:rsidR="001C5219" w:rsidRPr="005A649D">
        <w:rPr>
          <w:rFonts w:ascii="Arial" w:hAnsi="Arial" w:cs="Arial"/>
          <w:b/>
        </w:rPr>
        <w:t xml:space="preserve"> / Rel-1</w:t>
      </w:r>
      <w:r w:rsidR="007F723B">
        <w:rPr>
          <w:rFonts w:ascii="Arial" w:hAnsi="Arial" w:cs="Arial"/>
          <w:b/>
        </w:rPr>
        <w:t>9</w:t>
      </w:r>
    </w:p>
    <w:p w14:paraId="3FFAB7FC" w14:textId="45406EA3"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52558B" w:rsidRPr="0052558B">
        <w:rPr>
          <w:rFonts w:ascii="Arial" w:hAnsi="Arial" w:cs="Arial"/>
          <w:i/>
        </w:rPr>
        <w:t>on support of traffic detection and QoS flow mapping for XRM services</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3925AD22"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key issue</w:t>
      </w:r>
      <w:r w:rsidR="0054070F" w:rsidRPr="0054070F">
        <w:rPr>
          <w:rFonts w:ascii="Times New Roman" w:hAnsi="Times New Roman"/>
          <w:color w:val="000000"/>
          <w:lang w:eastAsia="zh-CN"/>
        </w:rPr>
        <w:t xml:space="preserve"> on support of traffic detection and QoS flow mapping for XRM services</w:t>
      </w:r>
      <w:r w:rsidR="0054070F">
        <w:rPr>
          <w:rFonts w:ascii="Times New Roman" w:hAnsi="Times New Roman"/>
          <w:color w:val="000000"/>
          <w:lang w:eastAsia="zh-CN"/>
        </w:rPr>
        <w:t>.</w:t>
      </w:r>
    </w:p>
    <w:p w14:paraId="07227301" w14:textId="64A85FE2" w:rsidR="00912039" w:rsidRDefault="00613771" w:rsidP="00613771">
      <w:pPr>
        <w:rPr>
          <w:rFonts w:eastAsia="宋体"/>
          <w:i/>
          <w:lang w:eastAsia="zh-CN"/>
        </w:rPr>
      </w:pPr>
      <w:r w:rsidRPr="00435C45">
        <w:rPr>
          <w:rFonts w:eastAsia="宋体"/>
          <w:i/>
          <w:lang w:eastAsia="zh-CN"/>
        </w:rPr>
        <w:t>WT#</w:t>
      </w:r>
      <w:r w:rsidR="00912039">
        <w:rPr>
          <w:rFonts w:eastAsia="宋体"/>
          <w:i/>
          <w:lang w:eastAsia="zh-CN"/>
        </w:rPr>
        <w:t>2</w:t>
      </w:r>
      <w:r w:rsidRPr="00435C45">
        <w:rPr>
          <w:rFonts w:eastAsia="宋体"/>
          <w:i/>
          <w:lang w:eastAsia="zh-CN"/>
        </w:rPr>
        <w:t xml:space="preserve">: </w:t>
      </w:r>
      <w:r w:rsidR="00912039" w:rsidRPr="00912039">
        <w:rPr>
          <w:rFonts w:eastAsia="宋体"/>
          <w:i/>
          <w:lang w:eastAsia="zh-CN"/>
        </w:rPr>
        <w:t>QoS handling enhancement for XRM services.</w:t>
      </w:r>
    </w:p>
    <w:p w14:paraId="4A034022" w14:textId="77777777" w:rsidR="00714E2C" w:rsidRDefault="00912039" w:rsidP="00714E2C">
      <w:pPr>
        <w:pStyle w:val="af0"/>
        <w:numPr>
          <w:ilvl w:val="0"/>
          <w:numId w:val="21"/>
        </w:numPr>
        <w:rPr>
          <w:rFonts w:eastAsia="宋体"/>
          <w:i/>
          <w:lang w:eastAsia="zh-CN"/>
        </w:rPr>
      </w:pPr>
      <w:r w:rsidRPr="00714E2C">
        <w:rPr>
          <w:rFonts w:eastAsia="宋体"/>
          <w:i/>
          <w:lang w:eastAsia="zh-CN"/>
        </w:rPr>
        <w:t>WT#2.1 Study whether and what enhancements are needed for traffic detection and QoS Flow mapping for different media types multiplexed data flows within a single end-to-end transport connection.</w:t>
      </w:r>
    </w:p>
    <w:p w14:paraId="44555DBD" w14:textId="55D9DEE5" w:rsidR="003A7348" w:rsidRPr="00306347" w:rsidRDefault="00FB5302" w:rsidP="00306347">
      <w:pPr>
        <w:rPr>
          <w:rFonts w:eastAsia="MS Mincho"/>
        </w:rPr>
      </w:pPr>
      <w:r>
        <w:t xml:space="preserve">In </w:t>
      </w:r>
      <w:r w:rsidR="00F07380" w:rsidRPr="00DF32A1">
        <w:t>SA2 specifications</w:t>
      </w:r>
      <w:r>
        <w:t>, there are</w:t>
      </w:r>
      <w:r w:rsidR="00F07380" w:rsidRPr="00DF32A1">
        <w:t xml:space="preserve"> </w:t>
      </w:r>
      <w:r>
        <w:t>no</w:t>
      </w:r>
      <w:r w:rsidR="00F07380" w:rsidRPr="00DF32A1">
        <w:t xml:space="preserve"> solution for multiplexed data flows. Also, dynamic change in traffic characteristics was not considered sufficiently in the earlier releases</w:t>
      </w:r>
      <w:r w:rsidR="00B012C0">
        <w:t>.</w:t>
      </w:r>
      <w:r w:rsidR="00F07380" w:rsidRPr="00DF32A1">
        <w:t xml:space="preserve"> </w:t>
      </w:r>
      <w:r w:rsidR="00306347">
        <w:t xml:space="preserve">Based on above </w:t>
      </w:r>
      <w:r w:rsidR="00B9042D">
        <w:t>motivation</w:t>
      </w:r>
      <w:r w:rsidR="00306347">
        <w:t xml:space="preserve">, </w:t>
      </w:r>
      <w:r w:rsidR="008A6768">
        <w:t>extra solution should be provided for current 5GS to support XRM service.</w:t>
      </w:r>
      <w:r w:rsidR="00B9042D">
        <w:t xml:space="preserve"> In the following, a </w:t>
      </w:r>
      <w:r w:rsidR="00B9042D" w:rsidRPr="00816647">
        <w:rPr>
          <w:lang w:eastAsia="zh-CN"/>
        </w:rPr>
        <w:t xml:space="preserve">key issue </w:t>
      </w:r>
      <w:r w:rsidR="00B9042D">
        <w:rPr>
          <w:lang w:eastAsia="zh-CN"/>
        </w:rPr>
        <w:t xml:space="preserve">is </w:t>
      </w:r>
      <w:r w:rsidR="00B9042D" w:rsidRPr="00816647">
        <w:rPr>
          <w:lang w:eastAsia="zh-CN"/>
        </w:rPr>
        <w:t>propose</w:t>
      </w:r>
      <w:r w:rsidR="00B9042D">
        <w:rPr>
          <w:lang w:eastAsia="zh-CN"/>
        </w:rPr>
        <w:t>d</w:t>
      </w:r>
      <w:r w:rsidR="00B9042D" w:rsidRPr="00816647">
        <w:rPr>
          <w:lang w:eastAsia="zh-CN"/>
        </w:rPr>
        <w:t xml:space="preserve"> to</w:t>
      </w:r>
      <w:r>
        <w:rPr>
          <w:lang w:eastAsia="zh-CN"/>
        </w:rPr>
        <w:t xml:space="preserve"> support traffic detection and QoS flow mapping for XRM services</w:t>
      </w:r>
      <w:r w:rsidR="00B9042D">
        <w:rPr>
          <w:lang w:eastAsia="zh-CN"/>
        </w:rPr>
        <w:t>.</w:t>
      </w:r>
    </w:p>
    <w:p w14:paraId="100EC7E6" w14:textId="77777777" w:rsidR="00540092" w:rsidRPr="00B9042D"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570C3391"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912039">
        <w:rPr>
          <w:lang w:eastAsia="zh-CN"/>
        </w:rPr>
        <w:t>70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p w14:paraId="4CC3875C" w14:textId="7F532F24" w:rsidR="0053474E" w:rsidRPr="00DA75EE" w:rsidRDefault="00BA200E" w:rsidP="0053474E">
      <w:pPr>
        <w:pStyle w:val="2"/>
      </w:pPr>
      <w:bookmarkStart w:id="3" w:name="_Toc324232211"/>
      <w:bookmarkStart w:id="4" w:name="_Toc326248702"/>
      <w:bookmarkStart w:id="5" w:name="_Toc421821979"/>
      <w:bookmarkEnd w:id="2"/>
      <w:r>
        <w:t>5</w:t>
      </w:r>
      <w:r w:rsidR="0053474E" w:rsidRPr="00DA75EE">
        <w:t>.x</w:t>
      </w:r>
      <w:r w:rsidR="0053474E" w:rsidRPr="00DA75EE">
        <w:tab/>
        <w:t>Key Issue #</w:t>
      </w:r>
      <w:r w:rsidR="005618E8">
        <w:t>x</w:t>
      </w:r>
      <w:r w:rsidR="0053474E" w:rsidRPr="00DA75EE">
        <w:t xml:space="preserve"> </w:t>
      </w:r>
      <w:r w:rsidR="00A062C5">
        <w:t>–</w:t>
      </w:r>
      <w:bookmarkEnd w:id="3"/>
      <w:bookmarkEnd w:id="4"/>
      <w:bookmarkEnd w:id="5"/>
      <w:r w:rsidR="00073703">
        <w:t xml:space="preserve"> S</w:t>
      </w:r>
      <w:r w:rsidR="00073703" w:rsidRPr="00073703">
        <w:t>upport of traffic detection and QoS flow mapping for XRM services</w:t>
      </w:r>
    </w:p>
    <w:p w14:paraId="042CBE60" w14:textId="0227F5EE" w:rsidR="0053474E" w:rsidRDefault="00BA200E" w:rsidP="0053474E">
      <w:pPr>
        <w:pStyle w:val="3"/>
      </w:pPr>
      <w:bookmarkStart w:id="6" w:name="_Toc326248703"/>
      <w:bookmarkStart w:id="7" w:name="_Toc421821980"/>
      <w:r>
        <w:t>5</w:t>
      </w:r>
      <w:r w:rsidR="0053474E">
        <w:t>.x.1</w:t>
      </w:r>
      <w:r w:rsidR="0053474E">
        <w:tab/>
        <w:t>Description</w:t>
      </w:r>
      <w:bookmarkEnd w:id="6"/>
      <w:bookmarkEnd w:id="7"/>
    </w:p>
    <w:p w14:paraId="3DF5BB90" w14:textId="18EF78D4" w:rsidR="00B9042D" w:rsidRPr="00E214D2" w:rsidRDefault="00D91B43" w:rsidP="00816647">
      <w:pPr>
        <w:rPr>
          <w:rFonts w:eastAsiaTheme="minorEastAsia"/>
          <w:lang w:eastAsia="zh-CN"/>
        </w:rPr>
      </w:pPr>
      <w:r>
        <w:rPr>
          <w:rFonts w:eastAsiaTheme="minorEastAsia"/>
          <w:lang w:eastAsia="zh-CN"/>
        </w:rPr>
        <w:t xml:space="preserve">Different media types multiplexed data flows within a single end-to-end transport connection </w:t>
      </w:r>
      <w:r>
        <w:t>i</w:t>
      </w:r>
      <w:r w:rsidR="000C4C7D" w:rsidRPr="00816647">
        <w:t>n current 5GS</w:t>
      </w:r>
      <w:r>
        <w:t xml:space="preserve"> is also very significant and have strict requirement for user experience, for example</w:t>
      </w:r>
      <w:r w:rsidR="000C4C7D" w:rsidRPr="00816647">
        <w:t>,</w:t>
      </w:r>
      <w:r w:rsidR="00B9042D">
        <w:t xml:space="preserve"> </w:t>
      </w:r>
      <w:proofErr w:type="gramStart"/>
      <w:r w:rsidRPr="00D91B43">
        <w:t>In</w:t>
      </w:r>
      <w:proofErr w:type="gramEnd"/>
      <w:r w:rsidRPr="00D91B43">
        <w:t xml:space="preserve"> a VR game, players may need to hear the sound effects in the game, see the scenes and characters in the game, and feel the vibration feedback in the game. In this case, the end-to-end transport is responsible for bringing these different media streams together into the same place for decoding and playback on the receiving endpoint.</w:t>
      </w:r>
      <w:r w:rsidR="000C4C7D" w:rsidRPr="00816647">
        <w:t xml:space="preserve"> </w:t>
      </w:r>
      <w:r>
        <w:t>Traffic detection</w:t>
      </w:r>
      <w:r w:rsidR="00881C75">
        <w:t>,</w:t>
      </w:r>
      <w:r>
        <w:t xml:space="preserve"> QoS Flow mapping</w:t>
      </w:r>
      <w:r w:rsidR="00881C75">
        <w:t xml:space="preserve"> (or identification of QoS Flow)</w:t>
      </w:r>
      <w:r>
        <w:t xml:space="preserve"> is necessary</w:t>
      </w:r>
      <w:r w:rsidR="00CC6716">
        <w:t xml:space="preserve"> for 5GS</w:t>
      </w:r>
      <w:r>
        <w:t xml:space="preserve">, and </w:t>
      </w:r>
      <w:r w:rsidR="00CC6716">
        <w:t xml:space="preserve">may have </w:t>
      </w:r>
      <w:r>
        <w:t xml:space="preserve">potential </w:t>
      </w:r>
      <w:r w:rsidR="0054070F">
        <w:t>impacts</w:t>
      </w:r>
      <w:r>
        <w:t xml:space="preserve"> </w:t>
      </w:r>
      <w:r w:rsidR="0054070F">
        <w:t>to</w:t>
      </w:r>
      <w:r>
        <w:t xml:space="preserve"> the UE, RAN and/or UPF.</w:t>
      </w:r>
      <w:r w:rsidR="00881C75">
        <w:t xml:space="preserve"> </w:t>
      </w:r>
    </w:p>
    <w:p w14:paraId="597F22C8" w14:textId="77777777" w:rsidR="00E214D2" w:rsidRPr="00816647" w:rsidRDefault="00E214D2" w:rsidP="00E214D2">
      <w:r w:rsidRPr="00816647">
        <w:rPr>
          <w:lang w:eastAsia="zh-CN"/>
        </w:rPr>
        <w:t xml:space="preserve">This key issue proposes to study </w:t>
      </w:r>
      <w:r>
        <w:t>QoS</w:t>
      </w:r>
      <w:r w:rsidRPr="00816647">
        <w:t xml:space="preserve"> </w:t>
      </w:r>
      <w:r w:rsidRPr="00816647">
        <w:rPr>
          <w:rFonts w:hint="eastAsia"/>
        </w:rPr>
        <w:t>handling</w:t>
      </w:r>
      <w:r w:rsidRPr="00816647">
        <w:rPr>
          <w:lang w:eastAsia="zh-CN"/>
        </w:rPr>
        <w:t xml:space="preserve"> </w:t>
      </w:r>
      <w:r>
        <w:rPr>
          <w:lang w:eastAsia="zh-CN"/>
        </w:rPr>
        <w:t xml:space="preserve">enhancement for XRM services </w:t>
      </w:r>
      <w:r w:rsidRPr="00816647">
        <w:rPr>
          <w:lang w:eastAsia="zh-CN"/>
        </w:rPr>
        <w:t>in 5G network</w:t>
      </w:r>
      <w:r>
        <w:rPr>
          <w:lang w:eastAsia="zh-CN"/>
        </w:rPr>
        <w:t xml:space="preserve">. </w:t>
      </w:r>
      <w:r w:rsidRPr="00816647">
        <w:rPr>
          <w:lang w:eastAsia="zh-CN"/>
        </w:rPr>
        <w:t xml:space="preserve">The key issue </w:t>
      </w:r>
      <w:r w:rsidRPr="00816647">
        <w:t>includes the following aspects:</w:t>
      </w:r>
    </w:p>
    <w:p w14:paraId="11C3EB97" w14:textId="2D7FE69D" w:rsidR="00DF6B7A" w:rsidRDefault="00E214D2" w:rsidP="00DF6B7A">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00DF6B7A">
        <w:rPr>
          <w:rFonts w:eastAsiaTheme="minorEastAsia"/>
          <w:lang w:eastAsia="zh-CN"/>
        </w:rPr>
        <w:tab/>
        <w:t>Whether and how to enhance the 5GS for traffic detection for different media types multiplexed data flows within a single end-to-end transport connection.</w:t>
      </w:r>
    </w:p>
    <w:p w14:paraId="58662086" w14:textId="4F222586" w:rsidR="00E214D2" w:rsidRDefault="00E214D2" w:rsidP="00DF6B7A">
      <w:pPr>
        <w:pStyle w:val="B1"/>
        <w:rPr>
          <w:rFonts w:eastAsiaTheme="minorEastAsia"/>
          <w:lang w:eastAsia="zh-CN"/>
        </w:rPr>
      </w:pPr>
      <w:r>
        <w:rPr>
          <w:rFonts w:eastAsiaTheme="minorEastAsia" w:hint="eastAsia"/>
          <w:lang w:eastAsia="zh-CN"/>
        </w:rPr>
        <w:t>-</w:t>
      </w:r>
      <w:r>
        <w:rPr>
          <w:rFonts w:eastAsiaTheme="minorEastAsia"/>
          <w:lang w:eastAsia="zh-CN"/>
        </w:rPr>
        <w:t xml:space="preserve">  Whether and how to enhance the 5GS QoS Flow mapping for different media types multiplexed data flows within a single end-to-end transport connection</w:t>
      </w:r>
      <w:r w:rsidR="00DF6B7A">
        <w:rPr>
          <w:rFonts w:eastAsiaTheme="minorEastAsia"/>
          <w:lang w:eastAsia="zh-CN"/>
        </w:rPr>
        <w:t>.</w:t>
      </w:r>
    </w:p>
    <w:p w14:paraId="60FAAAB1" w14:textId="1F31AC06" w:rsidR="00E214D2" w:rsidRDefault="00E214D2" w:rsidP="00E214D2">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00DF6B7A">
        <w:rPr>
          <w:rFonts w:eastAsiaTheme="minorEastAsia"/>
          <w:lang w:eastAsia="zh-CN"/>
        </w:rPr>
        <w:t>T</w:t>
      </w:r>
      <w:r>
        <w:rPr>
          <w:rFonts w:eastAsiaTheme="minorEastAsia"/>
          <w:lang w:eastAsia="zh-CN"/>
        </w:rPr>
        <w:t>o</w:t>
      </w:r>
      <w:r w:rsidR="00DF6B7A">
        <w:rPr>
          <w:rFonts w:eastAsiaTheme="minorEastAsia"/>
          <w:lang w:eastAsia="zh-CN"/>
        </w:rPr>
        <w:t xml:space="preserve"> study the </w:t>
      </w:r>
      <w:r w:rsidR="00073703">
        <w:rPr>
          <w:rFonts w:eastAsiaTheme="minorEastAsia"/>
          <w:lang w:eastAsia="zh-CN"/>
        </w:rPr>
        <w:t xml:space="preserve">potential </w:t>
      </w:r>
      <w:r w:rsidR="00DF6B7A">
        <w:rPr>
          <w:rFonts w:eastAsiaTheme="minorEastAsia"/>
          <w:lang w:eastAsia="zh-CN"/>
        </w:rPr>
        <w:t xml:space="preserve">impacts </w:t>
      </w:r>
      <w:r w:rsidR="00073703">
        <w:rPr>
          <w:rFonts w:eastAsiaTheme="minorEastAsia"/>
          <w:lang w:eastAsia="zh-CN"/>
        </w:rPr>
        <w:t xml:space="preserve">to </w:t>
      </w:r>
      <w:r>
        <w:rPr>
          <w:rFonts w:eastAsiaTheme="minorEastAsia"/>
          <w:lang w:eastAsia="zh-CN"/>
        </w:rPr>
        <w:t>the UE, RAN and/or UPF</w:t>
      </w:r>
      <w:r w:rsidR="00073703">
        <w:rPr>
          <w:rFonts w:eastAsiaTheme="minorEastAsia"/>
          <w:lang w:eastAsia="zh-CN"/>
        </w:rPr>
        <w:t xml:space="preserve"> to support traffic detection and QoS Flow mapping.</w:t>
      </w:r>
    </w:p>
    <w:p w14:paraId="0B73255E" w14:textId="77777777" w:rsidR="00E214D2" w:rsidRDefault="00E214D2" w:rsidP="00E214D2">
      <w:pPr>
        <w:pStyle w:val="NO"/>
        <w:rPr>
          <w:lang w:val="en-US" w:eastAsia="en-US"/>
        </w:rPr>
      </w:pPr>
      <w:bookmarkStart w:id="8" w:name="_Hlk94089120"/>
      <w:r w:rsidRPr="00816647">
        <w:rPr>
          <w:lang w:val="en-US" w:eastAsia="en-US"/>
        </w:rPr>
        <w:lastRenderedPageBreak/>
        <w:t>NOTE 1: Coordination with RAN WGs may be needed.</w:t>
      </w:r>
    </w:p>
    <w:bookmarkEnd w:id="8"/>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A01E" w14:textId="77777777" w:rsidR="005E08C6" w:rsidRDefault="005E08C6">
      <w:r>
        <w:separator/>
      </w:r>
    </w:p>
    <w:p w14:paraId="73544269" w14:textId="77777777" w:rsidR="005E08C6" w:rsidRDefault="005E08C6"/>
  </w:endnote>
  <w:endnote w:type="continuationSeparator" w:id="0">
    <w:p w14:paraId="38E3FF9D" w14:textId="77777777" w:rsidR="005E08C6" w:rsidRDefault="005E08C6">
      <w:r>
        <w:continuationSeparator/>
      </w:r>
    </w:p>
    <w:p w14:paraId="1DD1FC29" w14:textId="77777777" w:rsidR="005E08C6" w:rsidRDefault="005E0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2D7AE" w14:textId="77777777" w:rsidR="005E08C6" w:rsidRDefault="005E08C6">
      <w:r>
        <w:separator/>
      </w:r>
    </w:p>
    <w:p w14:paraId="47991802" w14:textId="77777777" w:rsidR="005E08C6" w:rsidRDefault="005E08C6"/>
  </w:footnote>
  <w:footnote w:type="continuationSeparator" w:id="0">
    <w:p w14:paraId="0B3692CC" w14:textId="77777777" w:rsidR="005E08C6" w:rsidRDefault="005E08C6">
      <w:r>
        <w:continuationSeparator/>
      </w:r>
    </w:p>
    <w:p w14:paraId="47AA470B" w14:textId="77777777" w:rsidR="005E08C6" w:rsidRDefault="005E0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6647">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7"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085C2B"/>
    <w:multiLevelType w:val="hybridMultilevel"/>
    <w:tmpl w:val="3CEEC738"/>
    <w:lvl w:ilvl="0" w:tplc="DC2415DA">
      <w:numFmt w:val="bullet"/>
      <w:lvlText w:val="-"/>
      <w:lvlJc w:val="left"/>
      <w:pPr>
        <w:ind w:left="440" w:hanging="440"/>
      </w:pPr>
      <w:rPr>
        <w:rFonts w:ascii="Calibri" w:eastAsia="宋体"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8063688">
    <w:abstractNumId w:val="14"/>
  </w:num>
  <w:num w:numId="2" w16cid:durableId="1345211752">
    <w:abstractNumId w:val="6"/>
  </w:num>
  <w:num w:numId="3" w16cid:durableId="980187448">
    <w:abstractNumId w:val="1"/>
  </w:num>
  <w:num w:numId="4" w16cid:durableId="942569193">
    <w:abstractNumId w:val="3"/>
  </w:num>
  <w:num w:numId="5" w16cid:durableId="1860271873">
    <w:abstractNumId w:val="13"/>
  </w:num>
  <w:num w:numId="6" w16cid:durableId="236403539">
    <w:abstractNumId w:val="17"/>
  </w:num>
  <w:num w:numId="7" w16cid:durableId="371003690">
    <w:abstractNumId w:val="8"/>
  </w:num>
  <w:num w:numId="8" w16cid:durableId="1988901615">
    <w:abstractNumId w:val="12"/>
  </w:num>
  <w:num w:numId="9" w16cid:durableId="583421663">
    <w:abstractNumId w:val="15"/>
  </w:num>
  <w:num w:numId="10" w16cid:durableId="644823194">
    <w:abstractNumId w:val="20"/>
  </w:num>
  <w:num w:numId="11" w16cid:durableId="778993546">
    <w:abstractNumId w:val="9"/>
  </w:num>
  <w:num w:numId="12" w16cid:durableId="1029602970">
    <w:abstractNumId w:val="0"/>
  </w:num>
  <w:num w:numId="13" w16cid:durableId="1313371107">
    <w:abstractNumId w:val="2"/>
  </w:num>
  <w:num w:numId="14" w16cid:durableId="1710760478">
    <w:abstractNumId w:val="10"/>
  </w:num>
  <w:num w:numId="15" w16cid:durableId="313485789">
    <w:abstractNumId w:val="16"/>
  </w:num>
  <w:num w:numId="16" w16cid:durableId="47269763">
    <w:abstractNumId w:val="19"/>
  </w:num>
  <w:num w:numId="17" w16cid:durableId="588924378">
    <w:abstractNumId w:val="18"/>
  </w:num>
  <w:num w:numId="18" w16cid:durableId="1387026327">
    <w:abstractNumId w:val="4"/>
  </w:num>
  <w:num w:numId="19" w16cid:durableId="604382301">
    <w:abstractNumId w:val="5"/>
  </w:num>
  <w:num w:numId="20" w16cid:durableId="1463692525">
    <w:abstractNumId w:val="7"/>
  </w:num>
  <w:num w:numId="21" w16cid:durableId="98894683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703"/>
    <w:rsid w:val="00073BD4"/>
    <w:rsid w:val="00074480"/>
    <w:rsid w:val="0007477D"/>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1CB"/>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B1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342"/>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4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37286"/>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A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558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70F"/>
    <w:rsid w:val="005408D6"/>
    <w:rsid w:val="00541980"/>
    <w:rsid w:val="00541BDE"/>
    <w:rsid w:val="00541E59"/>
    <w:rsid w:val="00543E55"/>
    <w:rsid w:val="00543F19"/>
    <w:rsid w:val="005446D6"/>
    <w:rsid w:val="0055150E"/>
    <w:rsid w:val="00552D00"/>
    <w:rsid w:val="00552EDB"/>
    <w:rsid w:val="0055344C"/>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5DE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08C6"/>
    <w:rsid w:val="005E28BC"/>
    <w:rsid w:val="005E449C"/>
    <w:rsid w:val="005E46B9"/>
    <w:rsid w:val="005E4ACB"/>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D38"/>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5D"/>
    <w:rsid w:val="006B02B8"/>
    <w:rsid w:val="006B043A"/>
    <w:rsid w:val="006B134E"/>
    <w:rsid w:val="006B2CF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2C"/>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CA"/>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5C0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23B"/>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16647"/>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1C75"/>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ABD"/>
    <w:rsid w:val="008A4F48"/>
    <w:rsid w:val="008A59E9"/>
    <w:rsid w:val="008A6768"/>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1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039"/>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6FC"/>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237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41B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3B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2C0"/>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2845"/>
    <w:rsid w:val="00B8312C"/>
    <w:rsid w:val="00B85847"/>
    <w:rsid w:val="00B9042D"/>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5D77"/>
    <w:rsid w:val="00BF7149"/>
    <w:rsid w:val="00BF7AB3"/>
    <w:rsid w:val="00BF7F67"/>
    <w:rsid w:val="00C01033"/>
    <w:rsid w:val="00C0156F"/>
    <w:rsid w:val="00C0157E"/>
    <w:rsid w:val="00C01AE8"/>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6716"/>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036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B43"/>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3D8"/>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B7A"/>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4D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0D2D"/>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2C0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86ED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210"/>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4958"/>
    <w:rsid w:val="00F053CE"/>
    <w:rsid w:val="00F0628A"/>
    <w:rsid w:val="00F06933"/>
    <w:rsid w:val="00F0699E"/>
    <w:rsid w:val="00F07380"/>
    <w:rsid w:val="00F07A65"/>
    <w:rsid w:val="00F1002C"/>
    <w:rsid w:val="00F117CA"/>
    <w:rsid w:val="00F12167"/>
    <w:rsid w:val="00F12A0E"/>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3BC"/>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302"/>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C4FC1-FD32-4B95-A8E0-F1136C4FA7D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2</Pages>
  <Words>408</Words>
  <Characters>2331</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tonyjia@tencent.com</dc:creator>
  <cp:keywords/>
  <cp:lastModifiedBy>Tencent-Yuhang</cp:lastModifiedBy>
  <cp:revision>12</cp:revision>
  <cp:lastPrinted>2018-08-13T16:59:00Z</cp:lastPrinted>
  <dcterms:created xsi:type="dcterms:W3CDTF">2023-09-28T01:44:00Z</dcterms:created>
  <dcterms:modified xsi:type="dcterms:W3CDTF">2023-09-29T08:09:00Z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(3)qscYoNtVkd2AMo46M/8oVAwRR4arr2ND5cEpEZ3SCIWtWggOKGBhX+uvK/ah7SP1HhZWQ5e6
nXhJEBt1qPvP95h8UG4Ir72RNjC4KOVQjrdRyB/Fo/IHD3uyThPwiOBGrcxkNrDPkqbCoYvE
C0nsdl33aIZ5JTMPauTKVUM+il1EG+QvPNqpJiOVsHzjmDEMi/XCEVuGq4mq4o9iueZx4T7A
VLfdldQTjTMEUJ+1ZF</vt:lpwstr>
  </property>
  <property fmtid="{D5CDD505-2E9C-101B-9397-08002B2CF9AE}" pid="13" name="_2015_ms_pID_7253431">
    <vt:lpwstr>UgvIIBD1uj4rtM1FEPDBRvCk2AkyrEn9cQ1heZlB+iipeuOt03q/jH
xy5WpV/rzxYP+Pxiol/22kF/G529tg3PTIWfWA+wpLDPKf+59H282XAgc47VguhrgnO0nXi3
PaCm60TMTLSuWvvxtLPUaWmjiQuU3oKw9cnZ2eGmc2GOOQfkX8wD0KCoKfAcbOKnisQSH1T/
5Pjy2fX7lCASWPVDVTEiz6nmZW0MAICRbavv</vt:lpwstr>
  </property>
  <property fmtid="{D5CDD505-2E9C-101B-9397-08002B2CF9AE}" pid="14" name="_2015_ms_pID_7253432">
    <vt:lpwstr>gHAyfJyXB/nm+nJQCf56+W0=</vt:lpwstr>
  </property>
</Properties>
</file>